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8C8D4" w14:textId="5AECD603" w:rsidR="00FC077D" w:rsidRDefault="00407818" w:rsidP="00FC077D">
      <w:pPr>
        <w:rPr>
          <w:rFonts w:ascii="標楷體" w:eastAsia="標楷體" w:hAnsi="標楷體"/>
          <w:sz w:val="28"/>
          <w:szCs w:val="24"/>
        </w:rPr>
      </w:pPr>
      <w:r w:rsidRPr="00C606E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E3C21D" wp14:editId="497D065B">
                <wp:simplePos x="0" y="0"/>
                <wp:positionH relativeFrom="margin">
                  <wp:posOffset>5702935</wp:posOffset>
                </wp:positionH>
                <wp:positionV relativeFrom="paragraph">
                  <wp:posOffset>824865</wp:posOffset>
                </wp:positionV>
                <wp:extent cx="1009650" cy="371475"/>
                <wp:effectExtent l="0" t="0" r="0" b="0"/>
                <wp:wrapNone/>
                <wp:docPr id="316813608" name="矩形 316813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9375D" w14:textId="5D0ED5F5" w:rsidR="003328F0" w:rsidRPr="00C2324C" w:rsidRDefault="003328F0" w:rsidP="003328F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24C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113.0</w:t>
                            </w:r>
                            <w:r w:rsidR="0077106E" w:rsidRPr="00C2324C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FD1991" w:rsidRPr="00C2324C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1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3C21D" id="矩形 316813608" o:spid="_x0000_s1026" style="position:absolute;margin-left:449.05pt;margin-top:64.95pt;width:79.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" filled="f" stroked="f" strokeweight=".5pt">
                <v:textbox>
                  <w:txbxContent>
                    <w:p w14:paraId="6549375D" w14:textId="5D0ED5F5" w:rsidR="003328F0" w:rsidRPr="00C2324C" w:rsidRDefault="003328F0" w:rsidP="003328F0">
                      <w:pPr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1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324C"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1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113.0</w:t>
                      </w:r>
                      <w:r w:rsidR="0077106E" w:rsidRPr="00C2324C"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1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FD1991" w:rsidRPr="00C2324C"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1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747F">
        <w:rPr>
          <w:rFonts w:ascii="標楷體" w:eastAsia="標楷體" w:hAnsi="標楷體" w:hint="eastAsia"/>
          <w:sz w:val="28"/>
          <w:szCs w:val="24"/>
        </w:rPr>
        <w:t>花蓮縣長照人員</w:t>
      </w:r>
      <w:r w:rsidR="00FC077D" w:rsidRPr="00FC077D">
        <w:rPr>
          <w:rFonts w:ascii="標楷體" w:eastAsia="標楷體" w:hAnsi="標楷體" w:hint="eastAsia"/>
          <w:sz w:val="28"/>
          <w:szCs w:val="24"/>
        </w:rPr>
        <w:t>繼續教育積分無法於長照服務人員證明屆滿前登錄</w:t>
      </w:r>
      <w:r w:rsidR="00FB747F">
        <w:rPr>
          <w:rFonts w:ascii="標楷體" w:eastAsia="標楷體" w:hAnsi="標楷體" w:hint="eastAsia"/>
          <w:sz w:val="28"/>
          <w:szCs w:val="24"/>
        </w:rPr>
        <w:t>積分</w:t>
      </w:r>
      <w:r w:rsidR="00FC077D" w:rsidRPr="00FC077D">
        <w:rPr>
          <w:rFonts w:ascii="標楷體" w:eastAsia="標楷體" w:hAnsi="標楷體" w:hint="eastAsia"/>
          <w:sz w:val="28"/>
          <w:szCs w:val="24"/>
        </w:rPr>
        <w:t>系統，辦理長</w:t>
      </w:r>
      <w:r w:rsidR="00FC077D">
        <w:rPr>
          <w:rFonts w:ascii="標楷體" w:eastAsia="標楷體" w:hAnsi="標楷體" w:hint="eastAsia"/>
          <w:sz w:val="28"/>
          <w:szCs w:val="24"/>
        </w:rPr>
        <w:t>照</w:t>
      </w:r>
      <w:r w:rsidR="00DB41A1">
        <w:rPr>
          <w:rFonts w:ascii="標楷體" w:eastAsia="標楷體" w:hAnsi="標楷體" w:hint="eastAsia"/>
          <w:sz w:val="28"/>
          <w:szCs w:val="24"/>
        </w:rPr>
        <w:t>人員證明更新注意事項</w:t>
      </w:r>
      <w:bookmarkStart w:id="0" w:name="_GoBack"/>
      <w:bookmarkEnd w:id="0"/>
    </w:p>
    <w:p w14:paraId="37DC5CF6" w14:textId="21154759" w:rsidR="00F56739" w:rsidRPr="003D267B" w:rsidRDefault="00F56739" w:rsidP="00FC077D">
      <w:pPr>
        <w:rPr>
          <w:rFonts w:ascii="標楷體" w:eastAsia="標楷體" w:hAnsi="標楷體"/>
          <w:sz w:val="28"/>
          <w:szCs w:val="24"/>
        </w:rPr>
      </w:pPr>
    </w:p>
    <w:tbl>
      <w:tblPr>
        <w:tblStyle w:val="a8"/>
        <w:tblW w:w="10447" w:type="dxa"/>
        <w:tblLook w:val="04A0" w:firstRow="1" w:lastRow="0" w:firstColumn="1" w:lastColumn="0" w:noHBand="0" w:noVBand="1"/>
      </w:tblPr>
      <w:tblGrid>
        <w:gridCol w:w="1452"/>
        <w:gridCol w:w="1049"/>
        <w:gridCol w:w="7946"/>
      </w:tblGrid>
      <w:tr w:rsidR="00F56739" w14:paraId="260DCBDD" w14:textId="77777777" w:rsidTr="00DE28B4">
        <w:trPr>
          <w:trHeight w:val="1374"/>
        </w:trPr>
        <w:tc>
          <w:tcPr>
            <w:tcW w:w="10447" w:type="dxa"/>
            <w:gridSpan w:val="3"/>
          </w:tcPr>
          <w:p w14:paraId="7C9A2240" w14:textId="69326DB9" w:rsidR="00770310" w:rsidRDefault="00F56739" w:rsidP="00C839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資格條件</w:t>
            </w:r>
            <w:r w:rsidRPr="00F56739">
              <w:rPr>
                <w:rFonts w:ascii="標楷體" w:eastAsia="標楷體" w:hAnsi="標楷體" w:hint="eastAsia"/>
              </w:rPr>
              <w:t>：</w:t>
            </w:r>
            <w:r w:rsidR="00770310">
              <w:rPr>
                <w:rFonts w:ascii="標楷體" w:eastAsia="標楷體" w:hAnsi="標楷體" w:hint="eastAsia"/>
              </w:rPr>
              <w:t>1.長照服務人員證明效期介於有效期限內</w:t>
            </w:r>
          </w:p>
          <w:p w14:paraId="728E35BD" w14:textId="77777777" w:rsidR="00F36471" w:rsidRPr="00F36471" w:rsidRDefault="00F36471" w:rsidP="00C8397E">
            <w:pPr>
              <w:rPr>
                <w:rFonts w:ascii="標楷體" w:eastAsia="標楷體" w:hAnsi="標楷體"/>
              </w:rPr>
            </w:pPr>
          </w:p>
          <w:p w14:paraId="1A400BB5" w14:textId="0B6C9622" w:rsidR="00F56739" w:rsidRPr="00F56739" w:rsidRDefault="00770310" w:rsidP="00DE28B4">
            <w:pPr>
              <w:ind w:leftChars="485" w:left="1445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56739" w:rsidRPr="00F56739">
              <w:rPr>
                <w:rFonts w:ascii="標楷體" w:eastAsia="標楷體" w:hAnsi="標楷體" w:hint="eastAsia"/>
              </w:rPr>
              <w:t>長照服務人員證明屆期前一個月修習之繼續教育積分</w:t>
            </w:r>
            <w:r w:rsidR="00F56739" w:rsidRPr="00F56739">
              <w:rPr>
                <w:rFonts w:ascii="標楷體" w:eastAsia="標楷體" w:hAnsi="標楷體" w:hint="eastAsia"/>
                <w:color w:val="FF0000"/>
              </w:rPr>
              <w:t>未登錄積分系統</w:t>
            </w:r>
            <w:r w:rsidR="00F56739" w:rsidRPr="00F56739">
              <w:rPr>
                <w:rFonts w:ascii="標楷體" w:eastAsia="標楷體" w:hAnsi="標楷體" w:hint="eastAsia"/>
              </w:rPr>
              <w:t>者</w:t>
            </w:r>
          </w:p>
        </w:tc>
      </w:tr>
      <w:tr w:rsidR="002033F4" w14:paraId="7E51230D" w14:textId="77777777" w:rsidTr="00E570C5">
        <w:trPr>
          <w:trHeight w:val="3864"/>
        </w:trPr>
        <w:tc>
          <w:tcPr>
            <w:tcW w:w="1452" w:type="dxa"/>
          </w:tcPr>
          <w:p w14:paraId="2B78FB92" w14:textId="77777777" w:rsidR="00F56739" w:rsidRPr="008374CA" w:rsidRDefault="00F56739" w:rsidP="008374CA">
            <w:pPr>
              <w:rPr>
                <w:rFonts w:ascii="標楷體" w:eastAsia="標楷體" w:hAnsi="標楷體"/>
              </w:rPr>
            </w:pPr>
          </w:p>
          <w:p w14:paraId="55B739CA" w14:textId="77777777" w:rsidR="00F56739" w:rsidRDefault="00F56739" w:rsidP="008374CA">
            <w:pPr>
              <w:rPr>
                <w:rFonts w:ascii="標楷體" w:eastAsia="標楷體" w:hAnsi="標楷體"/>
              </w:rPr>
            </w:pPr>
          </w:p>
          <w:p w14:paraId="79B684D9" w14:textId="77777777" w:rsidR="008374CA" w:rsidRDefault="008374CA" w:rsidP="008374CA">
            <w:pPr>
              <w:rPr>
                <w:rFonts w:ascii="標楷體" w:eastAsia="標楷體" w:hAnsi="標楷體"/>
              </w:rPr>
            </w:pPr>
          </w:p>
          <w:p w14:paraId="0961B139" w14:textId="77777777" w:rsidR="008374CA" w:rsidRDefault="008374CA" w:rsidP="008374CA">
            <w:pPr>
              <w:rPr>
                <w:rFonts w:ascii="標楷體" w:eastAsia="標楷體" w:hAnsi="標楷體"/>
              </w:rPr>
            </w:pPr>
          </w:p>
          <w:p w14:paraId="255D7BE1" w14:textId="77777777" w:rsidR="008374CA" w:rsidRPr="008374CA" w:rsidRDefault="008374CA" w:rsidP="008374CA">
            <w:pPr>
              <w:rPr>
                <w:rFonts w:ascii="標楷體" w:eastAsia="標楷體" w:hAnsi="標楷體"/>
              </w:rPr>
            </w:pPr>
          </w:p>
          <w:p w14:paraId="70030964" w14:textId="5B57E348" w:rsidR="002033F4" w:rsidRPr="008374CA" w:rsidRDefault="00F56739" w:rsidP="00F56739">
            <w:pPr>
              <w:jc w:val="center"/>
              <w:rPr>
                <w:rFonts w:ascii="標楷體" w:eastAsia="標楷體" w:hAnsi="標楷體"/>
              </w:rPr>
            </w:pPr>
            <w:r w:rsidRPr="008374CA">
              <w:rPr>
                <w:rFonts w:ascii="標楷體" w:eastAsia="標楷體" w:hAnsi="標楷體" w:hint="eastAsia"/>
              </w:rPr>
              <w:t>應備資料</w:t>
            </w:r>
          </w:p>
        </w:tc>
        <w:tc>
          <w:tcPr>
            <w:tcW w:w="8995" w:type="dxa"/>
            <w:gridSpan w:val="2"/>
          </w:tcPr>
          <w:p w14:paraId="52787DA4" w14:textId="72F765F2" w:rsidR="002033F4" w:rsidRPr="00175DC4" w:rsidRDefault="00C2324C" w:rsidP="00C8397E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033F4">
              <w:rPr>
                <w:rFonts w:eastAsia="標楷體"/>
                <w:szCs w:val="24"/>
              </w:rPr>
              <w:t>申請書</w:t>
            </w:r>
          </w:p>
          <w:p w14:paraId="7378CF25" w14:textId="69F13B9A" w:rsidR="002033F4" w:rsidRPr="00CD1377" w:rsidRDefault="00C2324C" w:rsidP="00C8397E">
            <w:pPr>
              <w:rPr>
                <w:rFonts w:eastAsia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033F4" w:rsidRPr="004E2AD9">
              <w:rPr>
                <w:rFonts w:ascii="標楷體" w:eastAsia="標楷體" w:hAnsi="標楷體" w:hint="eastAsia"/>
                <w:szCs w:val="24"/>
              </w:rPr>
              <w:t>原領</w:t>
            </w:r>
            <w:r w:rsidR="002033F4">
              <w:rPr>
                <w:rFonts w:ascii="標楷體" w:eastAsia="標楷體" w:hAnsi="標楷體" w:hint="eastAsia"/>
                <w:szCs w:val="24"/>
              </w:rPr>
              <w:t>長照服務人員證明</w:t>
            </w:r>
          </w:p>
          <w:p w14:paraId="7CAFC516" w14:textId="59DC2BBE" w:rsidR="002033F4" w:rsidRPr="00175DC4" w:rsidRDefault="00C2324C" w:rsidP="00C8397E">
            <w:pPr>
              <w:ind w:left="175" w:hangingChars="73" w:hanging="175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033F4">
              <w:rPr>
                <w:rFonts w:eastAsia="標楷體" w:hint="eastAsia"/>
                <w:szCs w:val="24"/>
              </w:rPr>
              <w:t>身分證明文件影本</w:t>
            </w:r>
          </w:p>
          <w:p w14:paraId="50657B82" w14:textId="1C3A11CA" w:rsidR="002033F4" w:rsidRDefault="00C2324C" w:rsidP="00C8397E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033F4" w:rsidRPr="007F67C8">
              <w:rPr>
                <w:rFonts w:eastAsia="標楷體"/>
                <w:szCs w:val="24"/>
              </w:rPr>
              <w:t>繼續教育之證明文件</w:t>
            </w:r>
          </w:p>
          <w:p w14:paraId="7E28C690" w14:textId="48A99F5E" w:rsidR="002033F4" w:rsidRPr="008374CA" w:rsidRDefault="002033F4" w:rsidP="00C8397E">
            <w:pPr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 xml:space="preserve">  </w:t>
            </w:r>
            <w:r w:rsidR="00C2324C" w:rsidRPr="008374C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8374CA">
              <w:rPr>
                <w:rFonts w:eastAsia="標楷體" w:hint="eastAsia"/>
                <w:color w:val="FF0000"/>
                <w:szCs w:val="24"/>
              </w:rPr>
              <w:t>完訓證書</w:t>
            </w:r>
            <w:r w:rsidRPr="008374CA">
              <w:rPr>
                <w:rFonts w:eastAsia="標楷體" w:hint="eastAsia"/>
                <w:color w:val="FF0000"/>
                <w:szCs w:val="24"/>
              </w:rPr>
              <w:t>(</w:t>
            </w:r>
            <w:r w:rsidRPr="008374CA">
              <w:rPr>
                <w:rFonts w:eastAsia="標楷體" w:hint="eastAsia"/>
                <w:color w:val="FF0000"/>
                <w:szCs w:val="24"/>
              </w:rPr>
              <w:t>未登錄積分系統之繼續教育課程證書</w:t>
            </w:r>
            <w:r w:rsidRPr="008374CA">
              <w:rPr>
                <w:rFonts w:eastAsia="標楷體" w:hint="eastAsia"/>
                <w:color w:val="FF0000"/>
                <w:szCs w:val="24"/>
              </w:rPr>
              <w:t>)</w:t>
            </w:r>
          </w:p>
          <w:p w14:paraId="62013968" w14:textId="7726954B" w:rsidR="002033F4" w:rsidRPr="008374CA" w:rsidRDefault="002033F4" w:rsidP="00C8397E">
            <w:pPr>
              <w:rPr>
                <w:rFonts w:eastAsia="標楷體"/>
                <w:color w:val="FF0000"/>
                <w:szCs w:val="24"/>
              </w:rPr>
            </w:pPr>
            <w:r w:rsidRPr="008374CA">
              <w:rPr>
                <w:rFonts w:eastAsia="標楷體" w:hint="eastAsia"/>
                <w:color w:val="FF0000"/>
                <w:szCs w:val="24"/>
              </w:rPr>
              <w:t xml:space="preserve">  </w:t>
            </w:r>
            <w:r w:rsidR="00C2324C" w:rsidRPr="008374C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8374CA">
              <w:rPr>
                <w:rFonts w:eastAsia="標楷體" w:hint="eastAsia"/>
                <w:color w:val="FF0000"/>
                <w:szCs w:val="24"/>
              </w:rPr>
              <w:t>開課單位審查</w:t>
            </w:r>
            <w:bookmarkStart w:id="1" w:name="_Hlk168991675"/>
            <w:r w:rsidRPr="008374CA">
              <w:rPr>
                <w:rFonts w:eastAsia="標楷體" w:hint="eastAsia"/>
                <w:color w:val="FF0000"/>
                <w:szCs w:val="24"/>
              </w:rPr>
              <w:t>積分認可證明信件</w:t>
            </w:r>
            <w:bookmarkEnd w:id="1"/>
          </w:p>
          <w:p w14:paraId="344A6A06" w14:textId="0D039B6F" w:rsidR="002033F4" w:rsidRDefault="002033F4" w:rsidP="00C8397E">
            <w:pPr>
              <w:rPr>
                <w:rFonts w:eastAsia="標楷體"/>
                <w:szCs w:val="24"/>
              </w:rPr>
            </w:pPr>
            <w:r w:rsidRPr="008374CA">
              <w:rPr>
                <w:rFonts w:eastAsia="標楷體" w:hint="eastAsia"/>
                <w:color w:val="FF0000"/>
                <w:szCs w:val="24"/>
              </w:rPr>
              <w:t xml:space="preserve">  </w:t>
            </w:r>
            <w:r w:rsidR="00C2324C" w:rsidRPr="008374C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2839EB">
              <w:rPr>
                <w:rFonts w:eastAsia="標楷體" w:hint="eastAsia"/>
                <w:color w:val="FF0000"/>
                <w:szCs w:val="24"/>
              </w:rPr>
              <w:t>花蓮縣長照人員認證證明更新登記切結書</w:t>
            </w:r>
            <w:r>
              <w:rPr>
                <w:rFonts w:eastAsia="標楷體" w:hint="eastAsia"/>
                <w:color w:val="FF0000"/>
                <w:szCs w:val="24"/>
              </w:rPr>
              <w:t>(</w:t>
            </w:r>
            <w:r>
              <w:rPr>
                <w:rFonts w:eastAsia="標楷體" w:hint="eastAsia"/>
                <w:color w:val="FF0000"/>
                <w:szCs w:val="24"/>
              </w:rPr>
              <w:t>機構及個人</w:t>
            </w:r>
            <w:r>
              <w:rPr>
                <w:rFonts w:eastAsia="標楷體" w:hint="eastAsia"/>
                <w:color w:val="FF0000"/>
                <w:szCs w:val="24"/>
              </w:rPr>
              <w:t>)</w:t>
            </w:r>
          </w:p>
          <w:p w14:paraId="7D567FF7" w14:textId="450B66C3" w:rsidR="002033F4" w:rsidRDefault="00C2324C" w:rsidP="00C8397E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033F4" w:rsidRPr="00E6374A">
              <w:rPr>
                <w:rFonts w:eastAsia="標楷體" w:hint="eastAsia"/>
              </w:rPr>
              <w:t>服務之證明文件</w:t>
            </w:r>
            <w:r w:rsidR="002033F4">
              <w:rPr>
                <w:rFonts w:ascii="標楷體" w:eastAsia="標楷體" w:hAnsi="標楷體" w:hint="eastAsia"/>
                <w:szCs w:val="24"/>
              </w:rPr>
              <w:t>/</w:t>
            </w:r>
            <w:r w:rsidR="002033F4">
              <w:rPr>
                <w:rFonts w:eastAsia="標楷體" w:hint="eastAsia"/>
              </w:rPr>
              <w:t>未登錄但</w:t>
            </w:r>
            <w:r w:rsidR="002033F4" w:rsidRPr="0054385B">
              <w:rPr>
                <w:rFonts w:eastAsia="標楷體"/>
              </w:rPr>
              <w:t>實際提供長照服務之證明文件</w:t>
            </w:r>
            <w:r w:rsidR="002033F4">
              <w:rPr>
                <w:rFonts w:eastAsia="標楷體" w:hint="eastAsia"/>
              </w:rPr>
              <w:t>(</w:t>
            </w:r>
            <w:r w:rsidR="002033F4">
              <w:rPr>
                <w:rFonts w:eastAsia="標楷體"/>
              </w:rPr>
              <w:t>在職</w:t>
            </w:r>
            <w:r w:rsidR="002033F4">
              <w:rPr>
                <w:rFonts w:eastAsia="標楷體"/>
              </w:rPr>
              <w:t>)</w:t>
            </w:r>
          </w:p>
          <w:p w14:paraId="7A781818" w14:textId="3ADD10C8" w:rsidR="002033F4" w:rsidRPr="00D77B5F" w:rsidRDefault="00C2324C" w:rsidP="00C8397E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033F4">
              <w:rPr>
                <w:rFonts w:eastAsia="標楷體"/>
                <w:szCs w:val="24"/>
              </w:rPr>
              <w:t>執業執照</w:t>
            </w:r>
            <w:r w:rsidR="002033F4">
              <w:rPr>
                <w:rFonts w:eastAsia="標楷體"/>
                <w:szCs w:val="24"/>
              </w:rPr>
              <w:t>(</w:t>
            </w:r>
            <w:r w:rsidR="002033F4">
              <w:rPr>
                <w:rFonts w:eastAsia="標楷體"/>
                <w:szCs w:val="24"/>
              </w:rPr>
              <w:t>醫事人員</w:t>
            </w:r>
            <w:r w:rsidR="002033F4">
              <w:rPr>
                <w:rFonts w:eastAsia="標楷體"/>
                <w:szCs w:val="24"/>
              </w:rPr>
              <w:t>/</w:t>
            </w:r>
            <w:r w:rsidR="002033F4">
              <w:rPr>
                <w:rFonts w:eastAsia="標楷體"/>
                <w:szCs w:val="24"/>
              </w:rPr>
              <w:t>社工師</w:t>
            </w:r>
            <w:r w:rsidR="002033F4">
              <w:rPr>
                <w:rFonts w:eastAsia="標楷體"/>
                <w:szCs w:val="24"/>
              </w:rPr>
              <w:t>)</w:t>
            </w:r>
          </w:p>
          <w:p w14:paraId="6C414A2D" w14:textId="7F4C97CC" w:rsidR="002033F4" w:rsidRDefault="00C2324C" w:rsidP="00C8397E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033F4" w:rsidRPr="004E2AD9">
              <w:rPr>
                <w:rFonts w:ascii="標楷體" w:eastAsia="標楷體" w:hAnsi="標楷體" w:hint="eastAsia"/>
                <w:szCs w:val="24"/>
              </w:rPr>
              <w:t>最近三個月內一吋半身照片2張</w:t>
            </w:r>
          </w:p>
          <w:p w14:paraId="3F8C2415" w14:textId="06D37F0D" w:rsidR="002033F4" w:rsidRDefault="00C2324C" w:rsidP="00C8397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033F4">
              <w:rPr>
                <w:rFonts w:eastAsia="標楷體" w:hint="eastAsia"/>
                <w:szCs w:val="24"/>
              </w:rPr>
              <w:t>規費</w:t>
            </w:r>
            <w:r w:rsidR="002033F4">
              <w:rPr>
                <w:rFonts w:eastAsia="標楷體" w:hint="eastAsia"/>
                <w:szCs w:val="24"/>
              </w:rPr>
              <w:t>100</w:t>
            </w:r>
            <w:r w:rsidR="002033F4">
              <w:rPr>
                <w:rFonts w:eastAsia="標楷體" w:hint="eastAsia"/>
                <w:szCs w:val="24"/>
              </w:rPr>
              <w:t>元</w:t>
            </w:r>
          </w:p>
        </w:tc>
      </w:tr>
      <w:tr w:rsidR="003D267B" w14:paraId="16AF2CE2" w14:textId="77777777" w:rsidTr="00E570C5">
        <w:trPr>
          <w:trHeight w:val="557"/>
        </w:trPr>
        <w:tc>
          <w:tcPr>
            <w:tcW w:w="1452" w:type="dxa"/>
            <w:vMerge w:val="restart"/>
          </w:tcPr>
          <w:p w14:paraId="04358180" w14:textId="77777777" w:rsidR="00F56739" w:rsidRDefault="00F56739" w:rsidP="00C8397E">
            <w:pPr>
              <w:rPr>
                <w:rFonts w:ascii="標楷體" w:eastAsia="標楷體" w:hAnsi="標楷體"/>
              </w:rPr>
            </w:pPr>
          </w:p>
          <w:p w14:paraId="3F4104EC" w14:textId="77777777" w:rsidR="00F56739" w:rsidRDefault="00F56739" w:rsidP="00C8397E">
            <w:pPr>
              <w:rPr>
                <w:rFonts w:ascii="標楷體" w:eastAsia="標楷體" w:hAnsi="標楷體"/>
              </w:rPr>
            </w:pPr>
          </w:p>
          <w:p w14:paraId="4A0A757D" w14:textId="77777777" w:rsidR="00F56739" w:rsidRDefault="00F56739" w:rsidP="00C8397E">
            <w:pPr>
              <w:rPr>
                <w:rFonts w:ascii="標楷體" w:eastAsia="標楷體" w:hAnsi="標楷體"/>
              </w:rPr>
            </w:pPr>
          </w:p>
          <w:p w14:paraId="7A81388E" w14:textId="3C66AD13" w:rsidR="00F56739" w:rsidRDefault="003D267B" w:rsidP="00F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995" w:type="dxa"/>
            <w:gridSpan w:val="2"/>
          </w:tcPr>
          <w:p w14:paraId="6FB89168" w14:textId="03A92376" w:rsidR="003D267B" w:rsidRDefault="003D267B" w:rsidP="005F5D1A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未依限於辦理證明更新一個月內，提供繼續教育積分</w:t>
            </w:r>
            <w:r w:rsidR="005F5D1A">
              <w:rPr>
                <w:rFonts w:ascii="標楷體" w:eastAsia="標楷體" w:hAnsi="標楷體" w:hint="eastAsia"/>
              </w:rPr>
              <w:t>120點以上</w:t>
            </w:r>
            <w:r>
              <w:rPr>
                <w:rFonts w:ascii="標楷體" w:eastAsia="標楷體" w:hAnsi="標楷體" w:hint="eastAsia"/>
              </w:rPr>
              <w:t>系統記錄證明，提供長照服務，即違反相關法規</w:t>
            </w:r>
          </w:p>
        </w:tc>
      </w:tr>
      <w:tr w:rsidR="003D267B" w14:paraId="7EE746DB" w14:textId="77777777" w:rsidTr="00B55BEB">
        <w:trPr>
          <w:trHeight w:val="1405"/>
        </w:trPr>
        <w:tc>
          <w:tcPr>
            <w:tcW w:w="1452" w:type="dxa"/>
            <w:vMerge/>
          </w:tcPr>
          <w:p w14:paraId="6A1E43C0" w14:textId="77777777" w:rsidR="003D267B" w:rsidRPr="007D0463" w:rsidRDefault="003D267B" w:rsidP="00FC077D">
            <w:pPr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vAlign w:val="center"/>
          </w:tcPr>
          <w:p w14:paraId="09BA995F" w14:textId="4A639A2B" w:rsidR="003D267B" w:rsidRPr="007D0463" w:rsidRDefault="003D267B" w:rsidP="00B55BE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D0463"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7946" w:type="dxa"/>
          </w:tcPr>
          <w:p w14:paraId="569A7780" w14:textId="4E3F7FBF" w:rsidR="003D267B" w:rsidRDefault="003D267B" w:rsidP="005660B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>違反長期照顧服法</w:t>
            </w:r>
            <w:r w:rsidRPr="00B50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19</w:t>
            </w:r>
            <w:r w:rsidRPr="00B50E00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第二項規定</w:t>
            </w:r>
            <w:r w:rsidRPr="00B50E0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爰請機構</w:t>
            </w:r>
            <w:r w:rsidRPr="005660B6">
              <w:rPr>
                <w:rFonts w:ascii="標楷體" w:eastAsia="標楷體" w:hAnsi="標楷體" w:hint="eastAsia"/>
                <w:color w:val="FF0000"/>
              </w:rPr>
              <w:t>3日內</w:t>
            </w:r>
            <w:r>
              <w:rPr>
                <w:rFonts w:ascii="標楷體" w:eastAsia="標楷體" w:hAnsi="標楷體" w:hint="eastAsia"/>
              </w:rPr>
              <w:t>將證明逾期之長照人員註銷資料送至本局</w:t>
            </w:r>
            <w:r w:rsidRPr="00BD1390">
              <w:rPr>
                <w:rFonts w:ascii="標楷體" w:eastAsia="標楷體" w:hAnsi="標楷體" w:hint="eastAsia"/>
              </w:rPr>
              <w:t>核定長照人員註銷登錄</w:t>
            </w:r>
            <w:r>
              <w:rPr>
                <w:rFonts w:ascii="標楷體" w:eastAsia="標楷體" w:hAnsi="標楷體" w:hint="eastAsia"/>
              </w:rPr>
              <w:t>，本局依據長</w:t>
            </w:r>
            <w:r w:rsidRPr="00306623">
              <w:rPr>
                <w:rFonts w:ascii="標楷體" w:eastAsia="標楷體" w:hAnsi="標楷體" w:hint="eastAsia"/>
              </w:rPr>
              <w:t>期照顧特約管理辦法</w:t>
            </w:r>
            <w:r>
              <w:rPr>
                <w:rFonts w:ascii="標楷體" w:eastAsia="標楷體" w:hAnsi="標楷體" w:hint="eastAsia"/>
              </w:rPr>
              <w:t>第42條第八項</w:t>
            </w:r>
            <w:r w:rsidRPr="00306623">
              <w:rPr>
                <w:rFonts w:ascii="標楷體" w:eastAsia="標楷體" w:hAnsi="標楷體" w:hint="eastAsia"/>
              </w:rPr>
              <w:t>規定</w:t>
            </w:r>
            <w:r>
              <w:rPr>
                <w:rFonts w:ascii="標楷體" w:eastAsia="標楷體" w:hAnsi="標楷體" w:hint="eastAsia"/>
              </w:rPr>
              <w:t>，</w:t>
            </w:r>
            <w:r w:rsidRPr="00B50E00">
              <w:rPr>
                <w:rFonts w:ascii="標楷體" w:eastAsia="標楷體" w:hAnsi="標楷體" w:hint="eastAsia"/>
              </w:rPr>
              <w:t>應</w:t>
            </w:r>
            <w:r w:rsidRPr="008374CA">
              <w:rPr>
                <w:rFonts w:ascii="標楷體" w:eastAsia="標楷體" w:hAnsi="標楷體" w:hint="eastAsia"/>
                <w:color w:val="FF0000"/>
              </w:rPr>
              <w:t>不予支付該部分之費用</w:t>
            </w:r>
            <w:r w:rsidR="00E428B2">
              <w:rPr>
                <w:rFonts w:ascii="標楷體" w:eastAsia="標楷體" w:hAnsi="標楷體" w:hint="eastAsia"/>
              </w:rPr>
              <w:t>，將向機構追回該長照人員長照</w:t>
            </w:r>
            <w:r>
              <w:rPr>
                <w:rFonts w:ascii="標楷體" w:eastAsia="標楷體" w:hAnsi="標楷體" w:hint="eastAsia"/>
              </w:rPr>
              <w:t>服務費用</w:t>
            </w:r>
            <w:r w:rsidR="008374CA">
              <w:rPr>
                <w:rFonts w:ascii="標楷體" w:eastAsia="標楷體" w:hAnsi="標楷體" w:hint="eastAsia"/>
              </w:rPr>
              <w:t>。</w:t>
            </w:r>
          </w:p>
        </w:tc>
      </w:tr>
      <w:tr w:rsidR="003D267B" w14:paraId="2D081DB4" w14:textId="77777777" w:rsidTr="00B55BEB">
        <w:trPr>
          <w:trHeight w:val="522"/>
        </w:trPr>
        <w:tc>
          <w:tcPr>
            <w:tcW w:w="1452" w:type="dxa"/>
            <w:vMerge/>
          </w:tcPr>
          <w:p w14:paraId="5317AB56" w14:textId="77777777" w:rsidR="003D267B" w:rsidRPr="007D0463" w:rsidRDefault="003D267B" w:rsidP="00FC077D">
            <w:pPr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vAlign w:val="center"/>
          </w:tcPr>
          <w:p w14:paraId="09964C34" w14:textId="261A1EAD" w:rsidR="003D267B" w:rsidRPr="007D0463" w:rsidRDefault="003D267B" w:rsidP="00B55BE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D0463">
              <w:rPr>
                <w:rFonts w:ascii="標楷體" w:eastAsia="標楷體" w:hAnsi="標楷體" w:hint="eastAsia"/>
              </w:rPr>
              <w:t>個人</w:t>
            </w:r>
          </w:p>
        </w:tc>
        <w:tc>
          <w:tcPr>
            <w:tcW w:w="7946" w:type="dxa"/>
          </w:tcPr>
          <w:p w14:paraId="65F6181E" w14:textId="0B2A9CDB" w:rsidR="003D267B" w:rsidRDefault="003D267B" w:rsidP="00FC077D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>違反長期照顧服法</w:t>
            </w:r>
            <w:r w:rsidRPr="00B50E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18</w:t>
            </w:r>
            <w:r w:rsidRPr="00B50E00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第一項規定及同法第58條第二項</w:t>
            </w:r>
            <w:r w:rsidR="008374CA">
              <w:rPr>
                <w:rFonts w:ascii="標楷體" w:eastAsia="標楷體" w:hAnsi="標楷體" w:hint="eastAsia"/>
              </w:rPr>
              <w:t>。</w:t>
            </w:r>
          </w:p>
        </w:tc>
      </w:tr>
      <w:tr w:rsidR="003D267B" w14:paraId="1A7E20F1" w14:textId="77777777" w:rsidTr="00E570C5">
        <w:trPr>
          <w:trHeight w:val="2733"/>
        </w:trPr>
        <w:tc>
          <w:tcPr>
            <w:tcW w:w="1452" w:type="dxa"/>
          </w:tcPr>
          <w:p w14:paraId="4A58B187" w14:textId="77777777" w:rsidR="00F56739" w:rsidRDefault="00F56739" w:rsidP="00FC077D">
            <w:pPr>
              <w:rPr>
                <w:rFonts w:ascii="標楷體" w:eastAsia="標楷體" w:hAnsi="標楷體"/>
              </w:rPr>
            </w:pPr>
          </w:p>
          <w:p w14:paraId="474FFA39" w14:textId="77777777" w:rsidR="00F56739" w:rsidRDefault="00F56739" w:rsidP="00FC077D">
            <w:pPr>
              <w:rPr>
                <w:rFonts w:ascii="標楷體" w:eastAsia="標楷體" w:hAnsi="標楷體"/>
              </w:rPr>
            </w:pPr>
          </w:p>
          <w:p w14:paraId="2F081FEE" w14:textId="77777777" w:rsidR="00F56739" w:rsidRDefault="00F56739" w:rsidP="00FC077D">
            <w:pPr>
              <w:rPr>
                <w:rFonts w:ascii="標楷體" w:eastAsia="標楷體" w:hAnsi="標楷體"/>
              </w:rPr>
            </w:pPr>
          </w:p>
          <w:p w14:paraId="589DD956" w14:textId="623F3CB0" w:rsidR="003D267B" w:rsidRPr="007D0463" w:rsidRDefault="003D267B" w:rsidP="00F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罰則</w:t>
            </w:r>
          </w:p>
        </w:tc>
        <w:tc>
          <w:tcPr>
            <w:tcW w:w="8995" w:type="dxa"/>
            <w:gridSpan w:val="2"/>
          </w:tcPr>
          <w:p w14:paraId="430529C0" w14:textId="4F77823E" w:rsidR="003D267B" w:rsidRPr="003D267B" w:rsidRDefault="003D267B" w:rsidP="003D267B">
            <w:pPr>
              <w:rPr>
                <w:rFonts w:ascii="標楷體" w:eastAsia="標楷體" w:hAnsi="標楷體"/>
              </w:rPr>
            </w:pPr>
            <w:r w:rsidRPr="003D267B">
              <w:rPr>
                <w:rFonts w:ascii="標楷體" w:eastAsia="標楷體" w:hAnsi="標楷體" w:hint="eastAsia"/>
              </w:rPr>
              <w:t>違反長服法第50條，有下列情形之一者，處新臺幣一萬元以上五萬元以下罰鍰：</w:t>
            </w:r>
          </w:p>
          <w:p w14:paraId="381F71B5" w14:textId="2D5B61A1" w:rsidR="003D267B" w:rsidRPr="003D267B" w:rsidRDefault="003D267B" w:rsidP="003D267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3D267B">
              <w:rPr>
                <w:rFonts w:ascii="標楷體" w:eastAsia="標楷體" w:hAnsi="標楷體" w:hint="eastAsia"/>
              </w:rPr>
              <w:t>一、非長照人員違反第十八條第一項規定，提供經中央主管機關公告之長照服務特定項目。</w:t>
            </w:r>
          </w:p>
          <w:p w14:paraId="04184E85" w14:textId="782E2ECF" w:rsidR="003D267B" w:rsidRDefault="003D267B" w:rsidP="003D267B">
            <w:pPr>
              <w:rPr>
                <w:rFonts w:ascii="標楷體" w:eastAsia="標楷體" w:hAnsi="標楷體"/>
              </w:rPr>
            </w:pPr>
            <w:r w:rsidRPr="003D267B">
              <w:rPr>
                <w:rFonts w:ascii="標楷體" w:eastAsia="標楷體" w:hAnsi="標楷體" w:hint="eastAsia"/>
              </w:rPr>
              <w:t>二、長照機構違反第十九條第二項規定，容留非長照人員提供長照服務。</w:t>
            </w:r>
          </w:p>
          <w:p w14:paraId="5C749AEA" w14:textId="5F9B5DD8" w:rsidR="003D267B" w:rsidRDefault="003D267B" w:rsidP="003D267B">
            <w:pPr>
              <w:rPr>
                <w:rFonts w:ascii="標楷體" w:eastAsia="標楷體" w:hAnsi="標楷體"/>
              </w:rPr>
            </w:pPr>
          </w:p>
          <w:p w14:paraId="49C15F9F" w14:textId="5DF6159B" w:rsidR="003D267B" w:rsidRDefault="003D267B" w:rsidP="003D267B">
            <w:pPr>
              <w:rPr>
                <w:rFonts w:ascii="標楷體" w:eastAsia="標楷體" w:hAnsi="標楷體"/>
              </w:rPr>
            </w:pPr>
            <w:r w:rsidRPr="003D267B">
              <w:rPr>
                <w:rFonts w:ascii="標楷體" w:eastAsia="標楷體" w:hAnsi="標楷體" w:hint="eastAsia"/>
              </w:rPr>
              <w:t>違反長服法第58條第二項長照人員證明效期屆滿，未完成證明之更新，提供長照服務。處新臺幣三千元以上一萬五千元以下罰鍰。</w:t>
            </w:r>
          </w:p>
        </w:tc>
      </w:tr>
    </w:tbl>
    <w:p w14:paraId="07831E01" w14:textId="56F6004B" w:rsidR="00C12BFD" w:rsidRPr="00C12BFD" w:rsidRDefault="00C12BFD" w:rsidP="003E79D6">
      <w:pPr>
        <w:widowControl/>
        <w:rPr>
          <w:rFonts w:ascii="標楷體" w:eastAsia="標楷體" w:hAnsi="標楷體"/>
        </w:rPr>
      </w:pPr>
    </w:p>
    <w:sectPr w:rsidR="00C12BFD" w:rsidRPr="00C12BFD" w:rsidSect="003E79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DAB23" w14:textId="77777777" w:rsidR="00ED1B30" w:rsidRDefault="00ED1B30" w:rsidP="00FC077D">
      <w:r>
        <w:separator/>
      </w:r>
    </w:p>
  </w:endnote>
  <w:endnote w:type="continuationSeparator" w:id="0">
    <w:p w14:paraId="0EDCECD5" w14:textId="77777777" w:rsidR="00ED1B30" w:rsidRDefault="00ED1B30" w:rsidP="00FC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7177D" w14:textId="77777777" w:rsidR="00ED1B30" w:rsidRDefault="00ED1B30" w:rsidP="00FC077D">
      <w:r>
        <w:separator/>
      </w:r>
    </w:p>
  </w:footnote>
  <w:footnote w:type="continuationSeparator" w:id="0">
    <w:p w14:paraId="24732D0B" w14:textId="77777777" w:rsidR="00ED1B30" w:rsidRDefault="00ED1B30" w:rsidP="00FC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A2D8B"/>
    <w:multiLevelType w:val="hybridMultilevel"/>
    <w:tmpl w:val="37620CEC"/>
    <w:lvl w:ilvl="0" w:tplc="37702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21"/>
    <w:rsid w:val="00007D72"/>
    <w:rsid w:val="00025B88"/>
    <w:rsid w:val="00026F0D"/>
    <w:rsid w:val="00080A94"/>
    <w:rsid w:val="00096CB1"/>
    <w:rsid w:val="000B30F2"/>
    <w:rsid w:val="000E3421"/>
    <w:rsid w:val="000E7E3E"/>
    <w:rsid w:val="00102E3B"/>
    <w:rsid w:val="0011249F"/>
    <w:rsid w:val="00131B90"/>
    <w:rsid w:val="00146E53"/>
    <w:rsid w:val="00187AB8"/>
    <w:rsid w:val="001E5D62"/>
    <w:rsid w:val="001E6CC2"/>
    <w:rsid w:val="002033F4"/>
    <w:rsid w:val="00204CF9"/>
    <w:rsid w:val="00217058"/>
    <w:rsid w:val="00250602"/>
    <w:rsid w:val="002839EB"/>
    <w:rsid w:val="002A3177"/>
    <w:rsid w:val="002C0A67"/>
    <w:rsid w:val="0031307E"/>
    <w:rsid w:val="003328F0"/>
    <w:rsid w:val="00363BD1"/>
    <w:rsid w:val="003A5B64"/>
    <w:rsid w:val="003A6363"/>
    <w:rsid w:val="003D267B"/>
    <w:rsid w:val="003E79D6"/>
    <w:rsid w:val="003F2F89"/>
    <w:rsid w:val="00407818"/>
    <w:rsid w:val="004150F5"/>
    <w:rsid w:val="00416F82"/>
    <w:rsid w:val="0046723F"/>
    <w:rsid w:val="004910C7"/>
    <w:rsid w:val="00492678"/>
    <w:rsid w:val="004A30FC"/>
    <w:rsid w:val="004B0770"/>
    <w:rsid w:val="004B722B"/>
    <w:rsid w:val="004D66F5"/>
    <w:rsid w:val="004F6ED3"/>
    <w:rsid w:val="00514706"/>
    <w:rsid w:val="005216AF"/>
    <w:rsid w:val="00543941"/>
    <w:rsid w:val="005660B6"/>
    <w:rsid w:val="00583495"/>
    <w:rsid w:val="005B47C8"/>
    <w:rsid w:val="005F5D1A"/>
    <w:rsid w:val="006008F7"/>
    <w:rsid w:val="00620E76"/>
    <w:rsid w:val="00653E0E"/>
    <w:rsid w:val="00663031"/>
    <w:rsid w:val="00673F91"/>
    <w:rsid w:val="00682ABB"/>
    <w:rsid w:val="007669CD"/>
    <w:rsid w:val="00770310"/>
    <w:rsid w:val="0077106E"/>
    <w:rsid w:val="00771B72"/>
    <w:rsid w:val="007758A7"/>
    <w:rsid w:val="00791BAE"/>
    <w:rsid w:val="007D0463"/>
    <w:rsid w:val="008374CA"/>
    <w:rsid w:val="008628DC"/>
    <w:rsid w:val="00896FF6"/>
    <w:rsid w:val="008B12CB"/>
    <w:rsid w:val="008B19B5"/>
    <w:rsid w:val="008E7A7E"/>
    <w:rsid w:val="009028F6"/>
    <w:rsid w:val="00915B2C"/>
    <w:rsid w:val="00923090"/>
    <w:rsid w:val="009425A1"/>
    <w:rsid w:val="009E10C6"/>
    <w:rsid w:val="009E1F8C"/>
    <w:rsid w:val="00A05D90"/>
    <w:rsid w:val="00A809E0"/>
    <w:rsid w:val="00AB4A3B"/>
    <w:rsid w:val="00B07E8A"/>
    <w:rsid w:val="00B161E6"/>
    <w:rsid w:val="00B37793"/>
    <w:rsid w:val="00B55BEB"/>
    <w:rsid w:val="00B624F4"/>
    <w:rsid w:val="00B66319"/>
    <w:rsid w:val="00B66DF4"/>
    <w:rsid w:val="00B72216"/>
    <w:rsid w:val="00B80FD3"/>
    <w:rsid w:val="00B831CC"/>
    <w:rsid w:val="00BE17D9"/>
    <w:rsid w:val="00C12BFD"/>
    <w:rsid w:val="00C21908"/>
    <w:rsid w:val="00C2324C"/>
    <w:rsid w:val="00C24B8F"/>
    <w:rsid w:val="00C27392"/>
    <w:rsid w:val="00C4300E"/>
    <w:rsid w:val="00C606EB"/>
    <w:rsid w:val="00C70758"/>
    <w:rsid w:val="00C75AD9"/>
    <w:rsid w:val="00C8397E"/>
    <w:rsid w:val="00C95C70"/>
    <w:rsid w:val="00CA602F"/>
    <w:rsid w:val="00D5081A"/>
    <w:rsid w:val="00D613CC"/>
    <w:rsid w:val="00D91C69"/>
    <w:rsid w:val="00D92005"/>
    <w:rsid w:val="00DB41A1"/>
    <w:rsid w:val="00DB5B9B"/>
    <w:rsid w:val="00DC4741"/>
    <w:rsid w:val="00DE28B4"/>
    <w:rsid w:val="00DE7791"/>
    <w:rsid w:val="00E428B2"/>
    <w:rsid w:val="00E55D92"/>
    <w:rsid w:val="00E570C5"/>
    <w:rsid w:val="00E701D1"/>
    <w:rsid w:val="00EB2858"/>
    <w:rsid w:val="00ED1B30"/>
    <w:rsid w:val="00EE6E17"/>
    <w:rsid w:val="00EE7BC8"/>
    <w:rsid w:val="00F02B95"/>
    <w:rsid w:val="00F3523F"/>
    <w:rsid w:val="00F36471"/>
    <w:rsid w:val="00F40A78"/>
    <w:rsid w:val="00F56739"/>
    <w:rsid w:val="00F87036"/>
    <w:rsid w:val="00FA0E8D"/>
    <w:rsid w:val="00FA7DB3"/>
    <w:rsid w:val="00FB747F"/>
    <w:rsid w:val="00FC077D"/>
    <w:rsid w:val="00F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CD168"/>
  <w15:chartTrackingRefBased/>
  <w15:docId w15:val="{337373F0-044A-4294-8F2C-3AB76B1F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2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0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07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0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077D"/>
    <w:rPr>
      <w:sz w:val="20"/>
      <w:szCs w:val="20"/>
    </w:rPr>
  </w:style>
  <w:style w:type="table" w:styleId="a8">
    <w:name w:val="Table Grid"/>
    <w:basedOn w:val="a1"/>
    <w:uiPriority w:val="39"/>
    <w:rsid w:val="00C8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7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7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5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3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8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26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1CAD-B948-4358-ABB8-0736399C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2024-06-18T09:07:00Z</cp:lastPrinted>
  <dcterms:created xsi:type="dcterms:W3CDTF">2024-05-10T03:43:00Z</dcterms:created>
  <dcterms:modified xsi:type="dcterms:W3CDTF">2024-06-26T07:43:00Z</dcterms:modified>
</cp:coreProperties>
</file>