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931"/>
        <w:gridCol w:w="3306"/>
        <w:gridCol w:w="3119"/>
      </w:tblGrid>
      <w:tr w:rsidR="002D35D9" w:rsidRPr="00D410B5" w14:paraId="544CAC62" w14:textId="77777777" w:rsidTr="002D35D9">
        <w:tc>
          <w:tcPr>
            <w:tcW w:w="2931" w:type="dxa"/>
          </w:tcPr>
          <w:p w14:paraId="46150309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32"/>
                <w:szCs w:val="32"/>
              </w:rPr>
            </w:pPr>
            <w:bookmarkStart w:id="0" w:name="_GoBack"/>
            <w:bookmarkEnd w:id="0"/>
            <w:r w:rsidRPr="00D410B5">
              <w:rPr>
                <w:rFonts w:eastAsia="KaiTi"/>
                <w:sz w:val="32"/>
                <w:szCs w:val="32"/>
              </w:rPr>
              <w:t>影片名稱</w:t>
            </w:r>
          </w:p>
        </w:tc>
        <w:tc>
          <w:tcPr>
            <w:tcW w:w="3306" w:type="dxa"/>
          </w:tcPr>
          <w:p w14:paraId="2F223F78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32"/>
                <w:szCs w:val="32"/>
              </w:rPr>
            </w:pPr>
            <w:r w:rsidRPr="00D410B5">
              <w:rPr>
                <w:rFonts w:eastAsia="KaiTi"/>
                <w:sz w:val="32"/>
                <w:szCs w:val="32"/>
              </w:rPr>
              <w:t>說明</w:t>
            </w:r>
          </w:p>
        </w:tc>
        <w:tc>
          <w:tcPr>
            <w:tcW w:w="3119" w:type="dxa"/>
          </w:tcPr>
          <w:p w14:paraId="4FE9B835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32"/>
                <w:szCs w:val="32"/>
              </w:rPr>
            </w:pPr>
            <w:r w:rsidRPr="00D410B5">
              <w:rPr>
                <w:rFonts w:eastAsia="KaiTi"/>
                <w:sz w:val="32"/>
                <w:szCs w:val="32"/>
              </w:rPr>
              <w:t>網址與</w:t>
            </w:r>
            <w:r w:rsidRPr="00D410B5">
              <w:rPr>
                <w:rFonts w:eastAsia="KaiTi"/>
                <w:sz w:val="32"/>
                <w:szCs w:val="32"/>
              </w:rPr>
              <w:t xml:space="preserve"> QR Code</w:t>
            </w:r>
          </w:p>
        </w:tc>
      </w:tr>
      <w:tr w:rsidR="002D35D9" w:rsidRPr="00D410B5" w14:paraId="33ECFAA0" w14:textId="77777777" w:rsidTr="002D35D9">
        <w:trPr>
          <w:trHeight w:val="1814"/>
        </w:trPr>
        <w:tc>
          <w:tcPr>
            <w:tcW w:w="2931" w:type="dxa"/>
          </w:tcPr>
          <w:p w14:paraId="1C7E115B" w14:textId="77777777" w:rsidR="002D35D9" w:rsidRPr="00D410B5" w:rsidRDefault="002D35D9" w:rsidP="00411FCB">
            <w:pPr>
              <w:spacing w:line="0" w:lineRule="atLeast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sz w:val="28"/>
                <w:szCs w:val="28"/>
              </w:rPr>
              <w:t>Demensia, Lalu Bagaimana?</w:t>
            </w:r>
          </w:p>
        </w:tc>
        <w:tc>
          <w:tcPr>
            <w:tcW w:w="3306" w:type="dxa"/>
          </w:tcPr>
          <w:p w14:paraId="2B6C9D29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32"/>
                <w:szCs w:val="32"/>
              </w:rPr>
            </w:pPr>
            <w:r w:rsidRPr="00D410B5">
              <w:rPr>
                <w:rFonts w:eastAsia="KaiTi"/>
                <w:sz w:val="32"/>
                <w:szCs w:val="32"/>
              </w:rPr>
              <w:t>失智症概況</w:t>
            </w:r>
          </w:p>
        </w:tc>
        <w:tc>
          <w:tcPr>
            <w:tcW w:w="3119" w:type="dxa"/>
          </w:tcPr>
          <w:p w14:paraId="00D60437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sz w:val="28"/>
                <w:szCs w:val="28"/>
              </w:rPr>
              <w:t>shorturl.at/koNV8</w:t>
            </w:r>
          </w:p>
          <w:p w14:paraId="2D6C6F0C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noProof/>
                <w:sz w:val="28"/>
                <w:szCs w:val="28"/>
              </w:rPr>
              <w:drawing>
                <wp:inline distT="0" distB="0" distL="0" distR="0" wp14:anchorId="7BA0CE96" wp14:editId="6322424E">
                  <wp:extent cx="900000" cy="900000"/>
                  <wp:effectExtent l="0" t="0" r="1905" b="1905"/>
                  <wp:docPr id="15" name="圖片 1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Qr cod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5D9" w:rsidRPr="00D410B5" w14:paraId="23723796" w14:textId="77777777" w:rsidTr="002D35D9">
        <w:trPr>
          <w:trHeight w:val="1814"/>
        </w:trPr>
        <w:tc>
          <w:tcPr>
            <w:tcW w:w="2931" w:type="dxa"/>
          </w:tcPr>
          <w:p w14:paraId="2557943F" w14:textId="77777777" w:rsidR="002D35D9" w:rsidRPr="00D410B5" w:rsidRDefault="002D35D9" w:rsidP="00411FCB">
            <w:pPr>
              <w:spacing w:line="0" w:lineRule="atLeast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sz w:val="28"/>
                <w:szCs w:val="28"/>
              </w:rPr>
              <w:t>12 Faktor Risiko Demensia (Adaptasi dari ADI)</w:t>
            </w:r>
          </w:p>
        </w:tc>
        <w:tc>
          <w:tcPr>
            <w:tcW w:w="3306" w:type="dxa"/>
          </w:tcPr>
          <w:p w14:paraId="2BDEF4FD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32"/>
                <w:szCs w:val="32"/>
              </w:rPr>
            </w:pPr>
            <w:r w:rsidRPr="00D410B5">
              <w:rPr>
                <w:rFonts w:eastAsia="KaiTi"/>
                <w:sz w:val="32"/>
                <w:szCs w:val="32"/>
              </w:rPr>
              <w:t>罹患失智的危險因子</w:t>
            </w:r>
          </w:p>
        </w:tc>
        <w:tc>
          <w:tcPr>
            <w:tcW w:w="3119" w:type="dxa"/>
          </w:tcPr>
          <w:p w14:paraId="236963AB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sz w:val="28"/>
                <w:szCs w:val="28"/>
              </w:rPr>
              <w:t>shorturl.at/kuvKU</w:t>
            </w:r>
          </w:p>
          <w:p w14:paraId="1D215979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noProof/>
                <w:sz w:val="28"/>
                <w:szCs w:val="28"/>
              </w:rPr>
              <w:drawing>
                <wp:inline distT="0" distB="0" distL="0" distR="0" wp14:anchorId="3456A73E" wp14:editId="7B5AC77E">
                  <wp:extent cx="900000" cy="900000"/>
                  <wp:effectExtent l="0" t="0" r="1905" b="1905"/>
                  <wp:docPr id="11" name="圖片 1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 descr="Qr cod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5D9" w:rsidRPr="00D410B5" w14:paraId="532D3EAF" w14:textId="77777777" w:rsidTr="002D35D9">
        <w:trPr>
          <w:trHeight w:val="1814"/>
        </w:trPr>
        <w:tc>
          <w:tcPr>
            <w:tcW w:w="2931" w:type="dxa"/>
          </w:tcPr>
          <w:p w14:paraId="6FCB2F4C" w14:textId="77777777" w:rsidR="002D35D9" w:rsidRPr="00D410B5" w:rsidRDefault="002D35D9" w:rsidP="00411FCB">
            <w:pPr>
              <w:spacing w:line="0" w:lineRule="atLeast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sz w:val="28"/>
                <w:szCs w:val="28"/>
              </w:rPr>
              <w:t>10 Gejala Awal Alzheimer's - 10 Warning Signs of Alzheimer's</w:t>
            </w:r>
          </w:p>
        </w:tc>
        <w:tc>
          <w:tcPr>
            <w:tcW w:w="3306" w:type="dxa"/>
          </w:tcPr>
          <w:p w14:paraId="60E268D6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32"/>
                <w:szCs w:val="32"/>
              </w:rPr>
            </w:pPr>
            <w:r w:rsidRPr="00D410B5">
              <w:rPr>
                <w:rFonts w:eastAsia="KaiTi"/>
                <w:sz w:val="32"/>
                <w:szCs w:val="32"/>
              </w:rPr>
              <w:t>失智症十大警訊</w:t>
            </w:r>
          </w:p>
        </w:tc>
        <w:tc>
          <w:tcPr>
            <w:tcW w:w="3119" w:type="dxa"/>
          </w:tcPr>
          <w:p w14:paraId="68DCC377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sz w:val="28"/>
                <w:szCs w:val="28"/>
              </w:rPr>
              <w:t>shorturl.at/npqxS</w:t>
            </w:r>
          </w:p>
          <w:p w14:paraId="78439161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noProof/>
                <w:sz w:val="28"/>
                <w:szCs w:val="28"/>
              </w:rPr>
              <w:drawing>
                <wp:inline distT="0" distB="0" distL="0" distR="0" wp14:anchorId="64A42209" wp14:editId="07BA9774">
                  <wp:extent cx="900000" cy="900000"/>
                  <wp:effectExtent l="0" t="0" r="1905" b="1905"/>
                  <wp:docPr id="12" name="圖片 1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 descr="Qr cod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5D9" w:rsidRPr="00D410B5" w14:paraId="6691EEB2" w14:textId="77777777" w:rsidTr="002D35D9">
        <w:trPr>
          <w:trHeight w:val="1814"/>
        </w:trPr>
        <w:tc>
          <w:tcPr>
            <w:tcW w:w="2931" w:type="dxa"/>
          </w:tcPr>
          <w:p w14:paraId="09CA9093" w14:textId="77777777" w:rsidR="002D35D9" w:rsidRPr="00D410B5" w:rsidRDefault="002D35D9" w:rsidP="00411FCB">
            <w:pPr>
              <w:spacing w:line="0" w:lineRule="atLeast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sz w:val="28"/>
                <w:szCs w:val="28"/>
              </w:rPr>
              <w:t>DEMENTIA CARE TIPS &amp; TRICKS: 7 Tahap Penyakit Demensia Alzheimer (7 Stages of Alzheimer's Disease)</w:t>
            </w:r>
          </w:p>
        </w:tc>
        <w:tc>
          <w:tcPr>
            <w:tcW w:w="3306" w:type="dxa"/>
          </w:tcPr>
          <w:p w14:paraId="3B191871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32"/>
                <w:szCs w:val="32"/>
              </w:rPr>
            </w:pPr>
            <w:r w:rsidRPr="00D410B5">
              <w:rPr>
                <w:rFonts w:eastAsia="KaiTi"/>
                <w:sz w:val="32"/>
                <w:szCs w:val="32"/>
              </w:rPr>
              <w:t>失智症的歷程</w:t>
            </w:r>
          </w:p>
        </w:tc>
        <w:tc>
          <w:tcPr>
            <w:tcW w:w="3119" w:type="dxa"/>
          </w:tcPr>
          <w:p w14:paraId="4CCB7400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sz w:val="28"/>
                <w:szCs w:val="28"/>
              </w:rPr>
              <w:t>shorturl.at/mySVZ</w:t>
            </w:r>
          </w:p>
          <w:p w14:paraId="342E12BF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noProof/>
                <w:sz w:val="28"/>
                <w:szCs w:val="28"/>
              </w:rPr>
              <w:drawing>
                <wp:inline distT="0" distB="0" distL="0" distR="0" wp14:anchorId="1C50EB00" wp14:editId="675418C5">
                  <wp:extent cx="900000" cy="900000"/>
                  <wp:effectExtent l="0" t="0" r="1905" b="1905"/>
                  <wp:docPr id="13" name="圖片 1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 descr="Qr cod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5D9" w:rsidRPr="00D410B5" w14:paraId="7ADFED55" w14:textId="77777777" w:rsidTr="002D35D9">
        <w:trPr>
          <w:trHeight w:val="1814"/>
        </w:trPr>
        <w:tc>
          <w:tcPr>
            <w:tcW w:w="2931" w:type="dxa"/>
          </w:tcPr>
          <w:p w14:paraId="077EFD2E" w14:textId="77777777" w:rsidR="002D35D9" w:rsidRPr="00D410B5" w:rsidRDefault="002D35D9" w:rsidP="00411FCB">
            <w:pPr>
              <w:spacing w:line="0" w:lineRule="atLeast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sz w:val="28"/>
                <w:szCs w:val="28"/>
              </w:rPr>
              <w:t>AKTIVITAS BERMAKNA: Brain Gym Exercise (Senam Otak) Oleh Lelly Milawati</w:t>
            </w:r>
          </w:p>
        </w:tc>
        <w:tc>
          <w:tcPr>
            <w:tcW w:w="3306" w:type="dxa"/>
          </w:tcPr>
          <w:p w14:paraId="2DC3915F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32"/>
                <w:szCs w:val="32"/>
              </w:rPr>
            </w:pPr>
            <w:r w:rsidRPr="00D410B5">
              <w:rPr>
                <w:rFonts w:eastAsia="KaiTi"/>
                <w:sz w:val="32"/>
                <w:szCs w:val="32"/>
              </w:rPr>
              <w:t>延緩失智手部運動</w:t>
            </w:r>
          </w:p>
        </w:tc>
        <w:tc>
          <w:tcPr>
            <w:tcW w:w="3119" w:type="dxa"/>
          </w:tcPr>
          <w:p w14:paraId="42ACC42D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sz w:val="28"/>
                <w:szCs w:val="28"/>
              </w:rPr>
              <w:t>shorturl.at/bqEK9</w:t>
            </w:r>
          </w:p>
          <w:p w14:paraId="78EEC3F1" w14:textId="77777777" w:rsidR="002D35D9" w:rsidRPr="00D410B5" w:rsidRDefault="002D35D9" w:rsidP="00411FCB">
            <w:pPr>
              <w:pStyle w:val="a3"/>
              <w:spacing w:line="0" w:lineRule="atLeast"/>
              <w:ind w:leftChars="0" w:left="0"/>
              <w:jc w:val="both"/>
              <w:rPr>
                <w:rFonts w:eastAsia="KaiTi"/>
                <w:sz w:val="28"/>
                <w:szCs w:val="28"/>
              </w:rPr>
            </w:pPr>
            <w:r w:rsidRPr="00D410B5">
              <w:rPr>
                <w:rFonts w:eastAsia="KaiTi"/>
                <w:noProof/>
                <w:sz w:val="28"/>
                <w:szCs w:val="28"/>
              </w:rPr>
              <w:drawing>
                <wp:inline distT="0" distB="0" distL="0" distR="0" wp14:anchorId="20471922" wp14:editId="629BDF7A">
                  <wp:extent cx="900000" cy="900000"/>
                  <wp:effectExtent l="0" t="0" r="1905" b="1905"/>
                  <wp:docPr id="14" name="圖片 1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 descr="Qr cod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BCCB0" w14:textId="77777777" w:rsidR="002D35D9" w:rsidRDefault="002D35D9"/>
    <w:sectPr w:rsidR="002D3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D9"/>
    <w:rsid w:val="002D35D9"/>
    <w:rsid w:val="00B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9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D9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D9"/>
    <w:pPr>
      <w:ind w:leftChars="200" w:left="480"/>
    </w:pPr>
  </w:style>
  <w:style w:type="table" w:styleId="a4">
    <w:name w:val="Table Grid"/>
    <w:basedOn w:val="a1"/>
    <w:uiPriority w:val="59"/>
    <w:unhideWhenUsed/>
    <w:rsid w:val="002D35D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6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67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D9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D9"/>
    <w:pPr>
      <w:ind w:leftChars="200" w:left="480"/>
    </w:pPr>
  </w:style>
  <w:style w:type="table" w:styleId="a4">
    <w:name w:val="Table Grid"/>
    <w:basedOn w:val="a1"/>
    <w:uiPriority w:val="59"/>
    <w:unhideWhenUsed/>
    <w:rsid w:val="002D35D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6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67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 伊寧公共事務組副組長</dc:creator>
  <cp:lastModifiedBy>Hewlett-Packard Company</cp:lastModifiedBy>
  <cp:revision>2</cp:revision>
  <dcterms:created xsi:type="dcterms:W3CDTF">2021-12-16T11:03:00Z</dcterms:created>
  <dcterms:modified xsi:type="dcterms:W3CDTF">2021-12-16T11:03:00Z</dcterms:modified>
</cp:coreProperties>
</file>